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2F" w:rsidRDefault="00847A2F" w:rsidP="00847A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 Ъ О Б Щ Е Н И Е</w:t>
      </w:r>
    </w:p>
    <w:p w:rsidR="00847A2F" w:rsidRDefault="00847A2F" w:rsidP="00847A2F">
      <w:pPr>
        <w:jc w:val="center"/>
        <w:rPr>
          <w:rFonts w:ascii="Arial" w:hAnsi="Arial" w:cs="Arial"/>
          <w:b/>
          <w:sz w:val="32"/>
          <w:szCs w:val="32"/>
        </w:rPr>
      </w:pPr>
    </w:p>
    <w:p w:rsidR="00847A2F" w:rsidRDefault="00847A2F" w:rsidP="00847A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Съгласно Заповед № </w:t>
      </w:r>
      <w:r w:rsidR="00FD55EF">
        <w:rPr>
          <w:rFonts w:ascii="Arial" w:hAnsi="Arial" w:cs="Arial"/>
          <w:sz w:val="28"/>
          <w:szCs w:val="28"/>
        </w:rPr>
        <w:t>3</w:t>
      </w:r>
      <w:r w:rsidR="002E0908">
        <w:rPr>
          <w:rFonts w:ascii="Arial" w:hAnsi="Arial" w:cs="Arial"/>
          <w:sz w:val="28"/>
          <w:szCs w:val="28"/>
        </w:rPr>
        <w:t>203</w:t>
      </w:r>
      <w:r>
        <w:rPr>
          <w:rFonts w:ascii="Arial" w:hAnsi="Arial" w:cs="Arial"/>
          <w:sz w:val="28"/>
          <w:szCs w:val="28"/>
        </w:rPr>
        <w:t>/</w:t>
      </w:r>
      <w:r w:rsidR="00FD55EF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.12.202</w:t>
      </w:r>
      <w:r w:rsidR="002E090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г. на </w:t>
      </w:r>
      <w:r w:rsidR="002E0908">
        <w:rPr>
          <w:rFonts w:ascii="Arial" w:hAnsi="Arial" w:cs="Arial"/>
          <w:sz w:val="28"/>
          <w:szCs w:val="28"/>
        </w:rPr>
        <w:t>И</w:t>
      </w:r>
      <w:r w:rsidR="00FD55EF">
        <w:rPr>
          <w:rFonts w:ascii="Arial" w:hAnsi="Arial" w:cs="Arial"/>
          <w:sz w:val="28"/>
          <w:szCs w:val="28"/>
        </w:rPr>
        <w:t>.</w:t>
      </w:r>
      <w:r w:rsidR="002E0908">
        <w:rPr>
          <w:rFonts w:ascii="Arial" w:hAnsi="Arial" w:cs="Arial"/>
          <w:sz w:val="28"/>
          <w:szCs w:val="28"/>
        </w:rPr>
        <w:t>Ф</w:t>
      </w:r>
      <w:r w:rsidR="00FD55E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Председател на Районен съд - Пловдив, в периода от</w:t>
      </w:r>
      <w:r w:rsidR="00F028F2">
        <w:rPr>
          <w:rFonts w:ascii="Arial" w:hAnsi="Arial" w:cs="Arial"/>
          <w:sz w:val="28"/>
          <w:szCs w:val="28"/>
        </w:rPr>
        <w:t xml:space="preserve"> </w:t>
      </w:r>
      <w:r w:rsidR="002E0908"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>.0</w:t>
      </w:r>
      <w:r w:rsidR="002E090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.202</w:t>
      </w:r>
      <w:r w:rsidR="002E090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г. до </w:t>
      </w:r>
      <w:r w:rsidR="002E0908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>.0</w:t>
      </w:r>
      <w:r w:rsidR="002E090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.202</w:t>
      </w:r>
      <w:r w:rsidR="002E090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г. включително, ще се извърши инвентаризация на наличността на делата в съдебните деловодства, деловодствата на служба „Държавен съдебен изпълнител” и служба „Архив“.</w:t>
      </w: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С о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глед извършване на проверката съдебните деловодства ще работят с граждани </w:t>
      </w:r>
      <w:r w:rsidR="007E2BD1">
        <w:rPr>
          <w:rFonts w:ascii="Arial" w:hAnsi="Arial" w:cs="Arial"/>
          <w:sz w:val="28"/>
          <w:szCs w:val="28"/>
        </w:rPr>
        <w:t xml:space="preserve">сутрин </w:t>
      </w:r>
      <w:r>
        <w:rPr>
          <w:rFonts w:ascii="Arial" w:hAnsi="Arial" w:cs="Arial"/>
          <w:sz w:val="28"/>
          <w:szCs w:val="28"/>
        </w:rPr>
        <w:t>от 09.00 ч. до 1</w:t>
      </w:r>
      <w:r w:rsidR="007E2BD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.00 ч.</w:t>
      </w:r>
      <w:r w:rsidR="007E2BD1">
        <w:rPr>
          <w:rFonts w:ascii="Arial" w:hAnsi="Arial" w:cs="Arial"/>
          <w:sz w:val="28"/>
          <w:szCs w:val="28"/>
        </w:rPr>
        <w:t xml:space="preserve"> и след обяд от 16.00 ч. до 17.00 ч.</w:t>
      </w: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Непроменено остава работното време за службите „Регистратура”, </w:t>
      </w:r>
      <w:proofErr w:type="spellStart"/>
      <w:r>
        <w:rPr>
          <w:rFonts w:ascii="Arial" w:hAnsi="Arial" w:cs="Arial"/>
          <w:sz w:val="28"/>
          <w:szCs w:val="28"/>
        </w:rPr>
        <w:t>Регистратура</w:t>
      </w:r>
      <w:proofErr w:type="spellEnd"/>
      <w:r>
        <w:rPr>
          <w:rFonts w:ascii="Arial" w:hAnsi="Arial" w:cs="Arial"/>
          <w:sz w:val="28"/>
          <w:szCs w:val="28"/>
        </w:rPr>
        <w:t xml:space="preserve"> „Публични </w:t>
      </w:r>
      <w:proofErr w:type="spellStart"/>
      <w:r>
        <w:rPr>
          <w:rFonts w:ascii="Arial" w:hAnsi="Arial" w:cs="Arial"/>
          <w:sz w:val="28"/>
          <w:szCs w:val="28"/>
        </w:rPr>
        <w:t>продани</w:t>
      </w:r>
      <w:proofErr w:type="spellEnd"/>
      <w:r>
        <w:rPr>
          <w:rFonts w:ascii="Arial" w:hAnsi="Arial" w:cs="Arial"/>
          <w:sz w:val="28"/>
          <w:szCs w:val="28"/>
        </w:rPr>
        <w:t xml:space="preserve">“ и „Бюро Съдимост”. </w:t>
      </w: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</w:p>
    <w:p w:rsidR="00847A2F" w:rsidRDefault="00847A2F" w:rsidP="00847A2F">
      <w:pPr>
        <w:jc w:val="both"/>
        <w:rPr>
          <w:rFonts w:ascii="Arial" w:hAnsi="Arial" w:cs="Arial"/>
          <w:sz w:val="28"/>
          <w:szCs w:val="28"/>
        </w:rPr>
      </w:pPr>
    </w:p>
    <w:p w:rsidR="00132090" w:rsidRDefault="00132090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p w:rsidR="006516C6" w:rsidRDefault="006516C6"/>
    <w:sectPr w:rsidR="006516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89"/>
    <w:rsid w:val="00132090"/>
    <w:rsid w:val="002069BF"/>
    <w:rsid w:val="002E0908"/>
    <w:rsid w:val="005E348A"/>
    <w:rsid w:val="006516C6"/>
    <w:rsid w:val="006A3A6C"/>
    <w:rsid w:val="007E2BD1"/>
    <w:rsid w:val="00847A2F"/>
    <w:rsid w:val="009D2E16"/>
    <w:rsid w:val="00BB7F3A"/>
    <w:rsid w:val="00C91189"/>
    <w:rsid w:val="00F028F2"/>
    <w:rsid w:val="00F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SHTEREVA</dc:creator>
  <cp:keywords/>
  <dc:description/>
  <cp:lastModifiedBy>SVETLA SHTEREVA</cp:lastModifiedBy>
  <cp:revision>10</cp:revision>
  <cp:lastPrinted>2022-06-13T08:25:00Z</cp:lastPrinted>
  <dcterms:created xsi:type="dcterms:W3CDTF">2022-06-13T08:22:00Z</dcterms:created>
  <dcterms:modified xsi:type="dcterms:W3CDTF">2024-12-19T08:05:00Z</dcterms:modified>
</cp:coreProperties>
</file>